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8B50" w14:textId="77777777" w:rsidR="00583DFF" w:rsidRDefault="00583DFF">
      <w:pPr>
        <w:pStyle w:val="a3"/>
        <w:rPr>
          <w:rFonts w:ascii="Times New Roman"/>
          <w:sz w:val="20"/>
        </w:rPr>
      </w:pPr>
      <w:bookmarkStart w:id="0" w:name="_GoBack"/>
      <w:bookmarkEnd w:id="0"/>
    </w:p>
    <w:p w14:paraId="0DF55B26" w14:textId="77777777" w:rsidR="00583DFF" w:rsidRDefault="00583DFF">
      <w:pPr>
        <w:rPr>
          <w:rFonts w:ascii="Times New Roman"/>
          <w:sz w:val="20"/>
        </w:rPr>
        <w:sectPr w:rsidR="00583DFF">
          <w:type w:val="continuous"/>
          <w:pgSz w:w="11910" w:h="16840"/>
          <w:pgMar w:top="1580" w:right="1580" w:bottom="280" w:left="1600" w:header="720" w:footer="720" w:gutter="0"/>
          <w:cols w:space="720"/>
        </w:sectPr>
      </w:pPr>
    </w:p>
    <w:p w14:paraId="18B6878A" w14:textId="77777777" w:rsidR="00583DFF" w:rsidRDefault="00583DFF">
      <w:pPr>
        <w:pStyle w:val="a3"/>
        <w:spacing w:before="7"/>
        <w:rPr>
          <w:rFonts w:ascii="Times New Roman"/>
          <w:sz w:val="17"/>
        </w:rPr>
      </w:pPr>
    </w:p>
    <w:p w14:paraId="2D7A7E98" w14:textId="77777777" w:rsidR="00583DFF" w:rsidRDefault="00401315">
      <w:pPr>
        <w:pStyle w:val="a4"/>
        <w:numPr>
          <w:ilvl w:val="0"/>
          <w:numId w:val="1"/>
        </w:numPr>
        <w:tabs>
          <w:tab w:val="left" w:pos="314"/>
        </w:tabs>
        <w:rPr>
          <w:sz w:val="21"/>
        </w:rPr>
      </w:pPr>
      <w:r>
        <w:rPr>
          <w:spacing w:val="-3"/>
          <w:sz w:val="21"/>
        </w:rPr>
        <w:t>藤井節郎記念ホール・多目的室の休日利用規程</w:t>
      </w:r>
    </w:p>
    <w:p w14:paraId="4F574F4E" w14:textId="77777777" w:rsidR="00583DFF" w:rsidRDefault="00401315">
      <w:pPr>
        <w:pStyle w:val="a3"/>
        <w:rPr>
          <w:sz w:val="24"/>
        </w:rPr>
      </w:pPr>
      <w:r>
        <w:br w:type="column"/>
      </w:r>
    </w:p>
    <w:p w14:paraId="638A451E" w14:textId="17E026DC" w:rsidR="00583DFF" w:rsidRDefault="00583DFF">
      <w:pPr>
        <w:pStyle w:val="a3"/>
        <w:spacing w:before="12"/>
        <w:rPr>
          <w:sz w:val="19"/>
        </w:rPr>
      </w:pPr>
    </w:p>
    <w:p w14:paraId="4A8A6B50" w14:textId="1F8FBB9E" w:rsidR="00583DFF" w:rsidRPr="00694059" w:rsidRDefault="00401315" w:rsidP="000C5C3C">
      <w:pPr>
        <w:pStyle w:val="a3"/>
      </w:pPr>
      <w:r w:rsidRPr="00694059">
        <w:rPr>
          <w:spacing w:val="-18"/>
        </w:rPr>
        <w:t>令和</w:t>
      </w:r>
      <w:r w:rsidRPr="00694059">
        <w:rPr>
          <w:rFonts w:hint="eastAsia"/>
          <w:spacing w:val="-18"/>
        </w:rPr>
        <w:t>６</w:t>
      </w:r>
      <w:r w:rsidRPr="00694059">
        <w:rPr>
          <w:spacing w:val="-27"/>
        </w:rPr>
        <w:t>年</w:t>
      </w:r>
      <w:r w:rsidRPr="00694059">
        <w:rPr>
          <w:rFonts w:hint="eastAsia"/>
          <w:spacing w:val="-27"/>
        </w:rPr>
        <w:t>４</w:t>
      </w:r>
      <w:r w:rsidRPr="00694059">
        <w:rPr>
          <w:spacing w:val="-27"/>
        </w:rPr>
        <w:t>月</w:t>
      </w:r>
      <w:r w:rsidRPr="00694059">
        <w:rPr>
          <w:rFonts w:hint="eastAsia"/>
          <w:spacing w:val="-27"/>
        </w:rPr>
        <w:t>１</w:t>
      </w:r>
      <w:r w:rsidRPr="00694059">
        <w:rPr>
          <w:spacing w:val="-2"/>
        </w:rPr>
        <w:t>日改訂</w:t>
      </w:r>
    </w:p>
    <w:p w14:paraId="3B43A69E" w14:textId="77777777" w:rsidR="00583DFF" w:rsidRPr="00694059" w:rsidRDefault="00583DFF">
      <w:pPr>
        <w:sectPr w:rsidR="00583DFF" w:rsidRPr="00694059">
          <w:type w:val="continuous"/>
          <w:pgSz w:w="11910" w:h="16840"/>
          <w:pgMar w:top="1580" w:right="1580" w:bottom="280" w:left="1600" w:header="720" w:footer="720" w:gutter="0"/>
          <w:cols w:num="2" w:space="720" w:equalWidth="0">
            <w:col w:w="4767" w:space="1600"/>
            <w:col w:w="2363"/>
          </w:cols>
        </w:sectPr>
      </w:pPr>
    </w:p>
    <w:p w14:paraId="2D5BCAF9" w14:textId="77777777" w:rsidR="00583DFF" w:rsidRDefault="00583DFF">
      <w:pPr>
        <w:pStyle w:val="a3"/>
        <w:spacing w:before="8"/>
        <w:rPr>
          <w:sz w:val="29"/>
        </w:rPr>
      </w:pPr>
    </w:p>
    <w:p w14:paraId="3586888D" w14:textId="77777777" w:rsidR="00583DFF" w:rsidRDefault="00401315" w:rsidP="00401315">
      <w:pPr>
        <w:pStyle w:val="a3"/>
        <w:spacing w:before="71" w:line="321" w:lineRule="auto"/>
        <w:ind w:left="102" w:right="115" w:firstLineChars="100" w:firstLine="210"/>
      </w:pPr>
      <w:r>
        <w:t>藤井節郎記念ホールの休日利用については、利用の手引きに定めるもののほか、以下により取り扱うものとします。</w:t>
      </w:r>
    </w:p>
    <w:p w14:paraId="053157C0" w14:textId="77777777" w:rsidR="00583DFF" w:rsidRDefault="00583DFF">
      <w:pPr>
        <w:pStyle w:val="a3"/>
        <w:rPr>
          <w:sz w:val="28"/>
        </w:rPr>
      </w:pPr>
    </w:p>
    <w:p w14:paraId="51002203" w14:textId="77777777" w:rsidR="00583DFF" w:rsidRDefault="00401315">
      <w:pPr>
        <w:pStyle w:val="a3"/>
        <w:spacing w:before="1" w:line="321" w:lineRule="auto"/>
        <w:ind w:left="102" w:right="1896"/>
      </w:pPr>
      <w:r>
        <w:t>１．休日は本学在職者が主催または共催する行事に限り利用できます。２．利用は有料とします。</w:t>
      </w:r>
    </w:p>
    <w:p w14:paraId="478E160C" w14:textId="77777777" w:rsidR="00401315" w:rsidRDefault="00401315">
      <w:pPr>
        <w:pStyle w:val="a3"/>
        <w:spacing w:line="321" w:lineRule="auto"/>
        <w:ind w:left="102" w:right="116" w:hanging="1"/>
        <w:rPr>
          <w:spacing w:val="-12"/>
        </w:rPr>
      </w:pPr>
      <w:r>
        <w:rPr>
          <w:spacing w:val="-12"/>
        </w:rPr>
        <w:t>３．利用時間は平日の場合に準じますが、準備も含めて必要最小限の設定としてください。</w:t>
      </w:r>
    </w:p>
    <w:p w14:paraId="0D25AEF3" w14:textId="681D4FDF" w:rsidR="00583DFF" w:rsidRDefault="00401315">
      <w:pPr>
        <w:pStyle w:val="a3"/>
        <w:spacing w:line="321" w:lineRule="auto"/>
        <w:ind w:left="102" w:right="116" w:hanging="1"/>
      </w:pPr>
      <w:r>
        <w:rPr>
          <w:spacing w:val="-6"/>
        </w:rPr>
        <w:t>４．行事参加者の会場フロア以外への立ち入りを禁止します。</w:t>
      </w:r>
    </w:p>
    <w:p w14:paraId="1AC6CAFA" w14:textId="77777777" w:rsidR="00401315" w:rsidRDefault="00401315">
      <w:pPr>
        <w:pStyle w:val="a3"/>
        <w:spacing w:line="321" w:lineRule="auto"/>
        <w:ind w:left="102" w:right="1054"/>
        <w:rPr>
          <w:spacing w:val="-3"/>
        </w:rPr>
      </w:pPr>
      <w:r>
        <w:rPr>
          <w:spacing w:val="-3"/>
        </w:rPr>
        <w:t xml:space="preserve">５．事前の平日勤務時間内に音響設備等の作動確認をしておいてください。 </w:t>
      </w:r>
    </w:p>
    <w:p w14:paraId="79B55C4B" w14:textId="30F0A3C0" w:rsidR="00583DFF" w:rsidRDefault="00401315">
      <w:pPr>
        <w:pStyle w:val="a3"/>
        <w:spacing w:line="321" w:lineRule="auto"/>
        <w:ind w:left="102" w:right="1054"/>
      </w:pPr>
      <w:r>
        <w:rPr>
          <w:spacing w:val="-3"/>
        </w:rPr>
        <w:t>６．当日の行事運営等にトラブルが生じてもセンターからの対応はできません。７．破損や損害が生じた場合は、利用責任者において弁償してください。</w:t>
      </w:r>
    </w:p>
    <w:p w14:paraId="71676760" w14:textId="77777777" w:rsidR="00401315" w:rsidRDefault="00401315">
      <w:pPr>
        <w:pStyle w:val="a3"/>
        <w:spacing w:line="321" w:lineRule="auto"/>
        <w:ind w:left="102" w:right="113"/>
        <w:rPr>
          <w:spacing w:val="-3"/>
        </w:rPr>
      </w:pPr>
      <w:r>
        <w:rPr>
          <w:spacing w:val="-3"/>
        </w:rPr>
        <w:t>８．退出時にホール・控室等施錠及び正面玄関自動ドアの施錠を必ず確認してください。</w:t>
      </w:r>
    </w:p>
    <w:p w14:paraId="3DA2960B" w14:textId="5765A492" w:rsidR="00583DFF" w:rsidRDefault="00401315">
      <w:pPr>
        <w:pStyle w:val="a3"/>
        <w:spacing w:line="321" w:lineRule="auto"/>
        <w:ind w:left="102" w:right="113"/>
      </w:pPr>
      <w:r>
        <w:rPr>
          <w:spacing w:val="-11"/>
        </w:rPr>
        <w:t>９．上記が守られずセンター設備等に被害が生じた場合は、既に予約を受付けていても以後</w:t>
      </w:r>
    </w:p>
    <w:p w14:paraId="2162F3F2" w14:textId="77777777" w:rsidR="00583DFF" w:rsidRDefault="00401315">
      <w:pPr>
        <w:pStyle w:val="a3"/>
        <w:spacing w:line="268" w:lineRule="exact"/>
        <w:ind w:left="522"/>
      </w:pPr>
      <w:r>
        <w:t>の休日利用を禁止することがあります。</w:t>
      </w:r>
    </w:p>
    <w:p w14:paraId="6C355D7C" w14:textId="77777777" w:rsidR="00583DFF" w:rsidRDefault="00583DFF">
      <w:pPr>
        <w:pStyle w:val="a3"/>
        <w:rPr>
          <w:sz w:val="20"/>
        </w:rPr>
      </w:pPr>
    </w:p>
    <w:p w14:paraId="56503E54" w14:textId="77777777" w:rsidR="00583DFF" w:rsidRDefault="00583DFF">
      <w:pPr>
        <w:pStyle w:val="a3"/>
        <w:spacing w:before="12"/>
        <w:rPr>
          <w:sz w:val="14"/>
        </w:rPr>
      </w:pPr>
    </w:p>
    <w:p w14:paraId="5F740617" w14:textId="67FD6CA5" w:rsidR="00583DFF" w:rsidRDefault="00B173A7">
      <w:pPr>
        <w:pStyle w:val="a3"/>
        <w:tabs>
          <w:tab w:val="left" w:pos="5147"/>
        </w:tabs>
        <w:spacing w:line="643" w:lineRule="auto"/>
        <w:ind w:left="734" w:right="2105" w:hanging="632"/>
        <w:rPr>
          <w:rFonts w:ascii="Century" w:eastAsia="Century"/>
        </w:rPr>
      </w:pPr>
      <w:r>
        <w:rPr>
          <w:noProof/>
        </w:rPr>
        <mc:AlternateContent>
          <mc:Choice Requires="wps">
            <w:drawing>
              <wp:anchor distT="0" distB="0" distL="114300" distR="114300" simplePos="0" relativeHeight="251658240" behindDoc="0" locked="0" layoutInCell="1" allowOverlap="1" wp14:anchorId="011A7793" wp14:editId="29E241A7">
                <wp:simplePos x="0" y="0"/>
                <wp:positionH relativeFrom="page">
                  <wp:posOffset>1348740</wp:posOffset>
                </wp:positionH>
                <wp:positionV relativeFrom="paragraph">
                  <wp:posOffset>655320</wp:posOffset>
                </wp:positionV>
                <wp:extent cx="4528185" cy="172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3403"/>
                            </w:tblGrid>
                            <w:tr w:rsidR="00583DFF" w14:paraId="26EFC305" w14:textId="77777777" w:rsidTr="000C5C3C">
                              <w:trPr>
                                <w:trHeight w:val="359"/>
                              </w:trPr>
                              <w:tc>
                                <w:tcPr>
                                  <w:tcW w:w="2976" w:type="dxa"/>
                                </w:tcPr>
                                <w:p w14:paraId="6F6A065C" w14:textId="77777777" w:rsidR="00583DFF" w:rsidRDefault="00583DFF">
                                  <w:pPr>
                                    <w:pStyle w:val="TableParagraph"/>
                                    <w:spacing w:before="0"/>
                                    <w:ind w:right="0"/>
                                    <w:jc w:val="left"/>
                                    <w:rPr>
                                      <w:rFonts w:ascii="Times New Roman"/>
                                      <w:sz w:val="20"/>
                                    </w:rPr>
                                  </w:pPr>
                                </w:p>
                              </w:tc>
                              <w:tc>
                                <w:tcPr>
                                  <w:tcW w:w="3403" w:type="dxa"/>
                                </w:tcPr>
                                <w:p w14:paraId="5182EDF5" w14:textId="77777777" w:rsidR="00583DFF" w:rsidRDefault="00401315">
                                  <w:pPr>
                                    <w:pStyle w:val="TableParagraph"/>
                                    <w:spacing w:before="47"/>
                                    <w:ind w:left="799" w:right="789"/>
                                    <w:jc w:val="center"/>
                                    <w:rPr>
                                      <w:sz w:val="21"/>
                                    </w:rPr>
                                  </w:pPr>
                                  <w:r>
                                    <w:rPr>
                                      <w:sz w:val="21"/>
                                    </w:rPr>
                                    <w:t>利用料</w:t>
                                  </w:r>
                                </w:p>
                              </w:tc>
                            </w:tr>
                            <w:tr w:rsidR="000C5C3C" w14:paraId="716E8C05" w14:textId="77777777" w:rsidTr="000C5C3C">
                              <w:trPr>
                                <w:trHeight w:val="479"/>
                              </w:trPr>
                              <w:tc>
                                <w:tcPr>
                                  <w:tcW w:w="2976" w:type="dxa"/>
                                </w:tcPr>
                                <w:p w14:paraId="571969B0" w14:textId="77777777" w:rsidR="000C5C3C" w:rsidRDefault="000C5C3C" w:rsidP="000C5C3C">
                                  <w:pPr>
                                    <w:pStyle w:val="TableParagraph"/>
                                    <w:spacing w:before="15" w:line="258" w:lineRule="exact"/>
                                    <w:ind w:left="539" w:right="0"/>
                                    <w:jc w:val="left"/>
                                    <w:rPr>
                                      <w:sz w:val="21"/>
                                    </w:rPr>
                                  </w:pPr>
                                  <w:r>
                                    <w:rPr>
                                      <w:sz w:val="21"/>
                                    </w:rPr>
                                    <w:t>藤井節郎記念ホール</w:t>
                                  </w:r>
                                </w:p>
                                <w:p w14:paraId="04F85ABC" w14:textId="77777777" w:rsidR="000C5C3C" w:rsidRDefault="000C5C3C" w:rsidP="000C5C3C">
                                  <w:pPr>
                                    <w:pStyle w:val="TableParagraph"/>
                                    <w:spacing w:before="0" w:line="187" w:lineRule="exact"/>
                                    <w:ind w:left="585" w:right="0"/>
                                    <w:jc w:val="left"/>
                                    <w:rPr>
                                      <w:sz w:val="18"/>
                                    </w:rPr>
                                  </w:pPr>
                                  <w:r>
                                    <w:rPr>
                                      <w:sz w:val="18"/>
                                    </w:rPr>
                                    <w:t>（交流スペース含む）</w:t>
                                  </w:r>
                                </w:p>
                              </w:tc>
                              <w:tc>
                                <w:tcPr>
                                  <w:tcW w:w="3403" w:type="dxa"/>
                                </w:tcPr>
                                <w:p w14:paraId="46BD90F3" w14:textId="1B46462F" w:rsidR="000C5C3C" w:rsidRPr="00694059" w:rsidRDefault="000C5C3C" w:rsidP="000C5C3C">
                                  <w:pPr>
                                    <w:pStyle w:val="TableParagraph"/>
                                    <w:spacing w:before="102"/>
                                    <w:rPr>
                                      <w:sz w:val="21"/>
                                    </w:rPr>
                                  </w:pPr>
                                  <w:r w:rsidRPr="00694059">
                                    <w:rPr>
                                      <w:rFonts w:hint="eastAsia"/>
                                      <w:sz w:val="21"/>
                                    </w:rPr>
                                    <w:t xml:space="preserve">　８，９１０</w:t>
                                  </w:r>
                                  <w:r w:rsidRPr="00694059">
                                    <w:rPr>
                                      <w:sz w:val="21"/>
                                    </w:rPr>
                                    <w:t>円</w:t>
                                  </w:r>
                                </w:p>
                              </w:tc>
                            </w:tr>
                            <w:tr w:rsidR="000C5C3C" w14:paraId="099B7A08" w14:textId="77777777" w:rsidTr="000C5C3C">
                              <w:trPr>
                                <w:trHeight w:val="362"/>
                              </w:trPr>
                              <w:tc>
                                <w:tcPr>
                                  <w:tcW w:w="2976" w:type="dxa"/>
                                </w:tcPr>
                                <w:p w14:paraId="38FEA28A" w14:textId="77777777" w:rsidR="000C5C3C" w:rsidRDefault="000C5C3C" w:rsidP="000C5C3C">
                                  <w:pPr>
                                    <w:pStyle w:val="TableParagraph"/>
                                    <w:spacing w:before="49"/>
                                    <w:ind w:left="1043" w:right="1039"/>
                                    <w:jc w:val="center"/>
                                    <w:rPr>
                                      <w:sz w:val="21"/>
                                    </w:rPr>
                                  </w:pPr>
                                  <w:r>
                                    <w:rPr>
                                      <w:sz w:val="21"/>
                                    </w:rPr>
                                    <w:t>控室</w:t>
                                  </w:r>
                                </w:p>
                              </w:tc>
                              <w:tc>
                                <w:tcPr>
                                  <w:tcW w:w="3403" w:type="dxa"/>
                                </w:tcPr>
                                <w:p w14:paraId="1BAE5264" w14:textId="71FF3CE2" w:rsidR="000C5C3C" w:rsidRPr="00694059" w:rsidRDefault="000C5C3C" w:rsidP="000C5C3C">
                                  <w:pPr>
                                    <w:pStyle w:val="TableParagraph"/>
                                    <w:spacing w:before="49"/>
                                    <w:rPr>
                                      <w:sz w:val="21"/>
                                    </w:rPr>
                                  </w:pPr>
                                  <w:r w:rsidRPr="00694059">
                                    <w:rPr>
                                      <w:rFonts w:hint="eastAsia"/>
                                      <w:sz w:val="21"/>
                                    </w:rPr>
                                    <w:t>７２０</w:t>
                                  </w:r>
                                  <w:r w:rsidRPr="00694059">
                                    <w:rPr>
                                      <w:sz w:val="21"/>
                                    </w:rPr>
                                    <w:t>円</w:t>
                                  </w:r>
                                </w:p>
                              </w:tc>
                            </w:tr>
                            <w:tr w:rsidR="000C5C3C" w14:paraId="140E7D3C" w14:textId="77777777" w:rsidTr="000C5C3C">
                              <w:trPr>
                                <w:trHeight w:val="359"/>
                              </w:trPr>
                              <w:tc>
                                <w:tcPr>
                                  <w:tcW w:w="2976" w:type="dxa"/>
                                </w:tcPr>
                                <w:p w14:paraId="2CA5451F" w14:textId="77777777" w:rsidR="000C5C3C" w:rsidRDefault="000C5C3C" w:rsidP="000C5C3C">
                                  <w:pPr>
                                    <w:pStyle w:val="TableParagraph"/>
                                    <w:ind w:left="1043" w:right="1039"/>
                                    <w:jc w:val="center"/>
                                    <w:rPr>
                                      <w:sz w:val="21"/>
                                    </w:rPr>
                                  </w:pPr>
                                  <w:r>
                                    <w:rPr>
                                      <w:sz w:val="21"/>
                                    </w:rPr>
                                    <w:t>準備室</w:t>
                                  </w:r>
                                </w:p>
                              </w:tc>
                              <w:tc>
                                <w:tcPr>
                                  <w:tcW w:w="3403" w:type="dxa"/>
                                </w:tcPr>
                                <w:p w14:paraId="5B598349" w14:textId="67CF92B3" w:rsidR="000C5C3C" w:rsidRPr="00694059" w:rsidRDefault="000C5C3C" w:rsidP="000C5C3C">
                                  <w:pPr>
                                    <w:pStyle w:val="TableParagraph"/>
                                    <w:rPr>
                                      <w:sz w:val="21"/>
                                    </w:rPr>
                                  </w:pPr>
                                  <w:r w:rsidRPr="00694059">
                                    <w:rPr>
                                      <w:rFonts w:hint="eastAsia"/>
                                      <w:sz w:val="21"/>
                                    </w:rPr>
                                    <w:t>６８０</w:t>
                                  </w:r>
                                  <w:r w:rsidRPr="00694059">
                                    <w:rPr>
                                      <w:sz w:val="21"/>
                                    </w:rPr>
                                    <w:t>円</w:t>
                                  </w:r>
                                </w:p>
                              </w:tc>
                            </w:tr>
                            <w:tr w:rsidR="000C5C3C" w14:paraId="503D8DD3" w14:textId="77777777" w:rsidTr="000C5C3C">
                              <w:trPr>
                                <w:trHeight w:val="359"/>
                              </w:trPr>
                              <w:tc>
                                <w:tcPr>
                                  <w:tcW w:w="2976" w:type="dxa"/>
                                </w:tcPr>
                                <w:p w14:paraId="0AE727FD" w14:textId="77777777" w:rsidR="000C5C3C" w:rsidRDefault="000C5C3C" w:rsidP="000C5C3C">
                                  <w:pPr>
                                    <w:pStyle w:val="TableParagraph"/>
                                    <w:ind w:left="1043" w:right="1039"/>
                                    <w:jc w:val="center"/>
                                    <w:rPr>
                                      <w:sz w:val="21"/>
                                    </w:rPr>
                                  </w:pPr>
                                  <w:r>
                                    <w:rPr>
                                      <w:sz w:val="21"/>
                                    </w:rPr>
                                    <w:t>給湯室</w:t>
                                  </w:r>
                                </w:p>
                              </w:tc>
                              <w:tc>
                                <w:tcPr>
                                  <w:tcW w:w="3403" w:type="dxa"/>
                                </w:tcPr>
                                <w:p w14:paraId="60F5C96F" w14:textId="213BCCBF" w:rsidR="000C5C3C" w:rsidRPr="00694059" w:rsidRDefault="000C5C3C" w:rsidP="000C5C3C">
                                  <w:pPr>
                                    <w:pStyle w:val="TableParagraph"/>
                                    <w:rPr>
                                      <w:sz w:val="21"/>
                                    </w:rPr>
                                  </w:pPr>
                                  <w:r w:rsidRPr="00694059">
                                    <w:rPr>
                                      <w:rFonts w:hint="eastAsia"/>
                                      <w:sz w:val="21"/>
                                    </w:rPr>
                                    <w:t>１６０</w:t>
                                  </w:r>
                                  <w:r w:rsidRPr="00694059">
                                    <w:rPr>
                                      <w:sz w:val="21"/>
                                    </w:rPr>
                                    <w:t>円</w:t>
                                  </w:r>
                                </w:p>
                              </w:tc>
                            </w:tr>
                            <w:tr w:rsidR="000C5C3C" w14:paraId="0F4883B1" w14:textId="77777777" w:rsidTr="000C5C3C">
                              <w:trPr>
                                <w:trHeight w:val="359"/>
                              </w:trPr>
                              <w:tc>
                                <w:tcPr>
                                  <w:tcW w:w="2976" w:type="dxa"/>
                                </w:tcPr>
                                <w:p w14:paraId="6476C412" w14:textId="77777777" w:rsidR="000C5C3C" w:rsidRDefault="000C5C3C" w:rsidP="000C5C3C">
                                  <w:pPr>
                                    <w:pStyle w:val="TableParagraph"/>
                                    <w:ind w:left="1046" w:right="1039"/>
                                    <w:jc w:val="center"/>
                                    <w:rPr>
                                      <w:sz w:val="21"/>
                                    </w:rPr>
                                  </w:pPr>
                                  <w:r>
                                    <w:rPr>
                                      <w:sz w:val="21"/>
                                    </w:rPr>
                                    <w:t>クローク</w:t>
                                  </w:r>
                                </w:p>
                              </w:tc>
                              <w:tc>
                                <w:tcPr>
                                  <w:tcW w:w="3403" w:type="dxa"/>
                                </w:tcPr>
                                <w:p w14:paraId="3B4CE060" w14:textId="0E2A8E8F" w:rsidR="000C5C3C" w:rsidRPr="00694059" w:rsidRDefault="000C5C3C" w:rsidP="000C5C3C">
                                  <w:pPr>
                                    <w:pStyle w:val="TableParagraph"/>
                                    <w:rPr>
                                      <w:sz w:val="21"/>
                                    </w:rPr>
                                  </w:pPr>
                                  <w:r w:rsidRPr="00694059">
                                    <w:rPr>
                                      <w:rFonts w:hint="eastAsia"/>
                                      <w:sz w:val="21"/>
                                    </w:rPr>
                                    <w:t>４２０</w:t>
                                  </w:r>
                                  <w:r w:rsidRPr="00694059">
                                    <w:rPr>
                                      <w:sz w:val="21"/>
                                    </w:rPr>
                                    <w:t>円</w:t>
                                  </w:r>
                                </w:p>
                              </w:tc>
                            </w:tr>
                            <w:tr w:rsidR="000C5C3C" w14:paraId="4E4B9F86" w14:textId="77777777" w:rsidTr="000C5C3C">
                              <w:trPr>
                                <w:trHeight w:val="359"/>
                              </w:trPr>
                              <w:tc>
                                <w:tcPr>
                                  <w:tcW w:w="2976" w:type="dxa"/>
                                </w:tcPr>
                                <w:p w14:paraId="6BF0D558" w14:textId="77777777" w:rsidR="000C5C3C" w:rsidRDefault="000C5C3C" w:rsidP="000C5C3C">
                                  <w:pPr>
                                    <w:pStyle w:val="TableParagraph"/>
                                    <w:tabs>
                                      <w:tab w:val="left" w:pos="1115"/>
                                    </w:tabs>
                                    <w:ind w:left="525" w:right="0"/>
                                    <w:jc w:val="left"/>
                                    <w:rPr>
                                      <w:sz w:val="21"/>
                                    </w:rPr>
                                  </w:pPr>
                                  <w:r>
                                    <w:rPr>
                                      <w:rFonts w:ascii="Century" w:eastAsia="Century"/>
                                      <w:sz w:val="21"/>
                                    </w:rPr>
                                    <w:t>2</w:t>
                                  </w:r>
                                  <w:r>
                                    <w:rPr>
                                      <w:rFonts w:ascii="Century" w:eastAsia="Century"/>
                                      <w:spacing w:val="-6"/>
                                      <w:sz w:val="21"/>
                                    </w:rPr>
                                    <w:t xml:space="preserve"> </w:t>
                                  </w:r>
                                  <w:r>
                                    <w:rPr>
                                      <w:sz w:val="21"/>
                                    </w:rPr>
                                    <w:t>階</w:t>
                                  </w:r>
                                  <w:r>
                                    <w:rPr>
                                      <w:sz w:val="21"/>
                                    </w:rPr>
                                    <w:tab/>
                                    <w:t>多</w:t>
                                  </w:r>
                                  <w:r>
                                    <w:rPr>
                                      <w:spacing w:val="-3"/>
                                      <w:sz w:val="21"/>
                                    </w:rPr>
                                    <w:t>目</w:t>
                                  </w:r>
                                  <w:r>
                                    <w:rPr>
                                      <w:sz w:val="21"/>
                                    </w:rPr>
                                    <w:t>的室</w:t>
                                  </w:r>
                                </w:p>
                              </w:tc>
                              <w:tc>
                                <w:tcPr>
                                  <w:tcW w:w="3403" w:type="dxa"/>
                                </w:tcPr>
                                <w:p w14:paraId="11358C14" w14:textId="11ABCF41" w:rsidR="000C5C3C" w:rsidRPr="00694059" w:rsidRDefault="000C5C3C" w:rsidP="000C5C3C">
                                  <w:pPr>
                                    <w:pStyle w:val="TableParagraph"/>
                                    <w:rPr>
                                      <w:sz w:val="21"/>
                                    </w:rPr>
                                  </w:pPr>
                                  <w:r w:rsidRPr="00694059">
                                    <w:rPr>
                                      <w:rFonts w:hint="eastAsia"/>
                                      <w:sz w:val="21"/>
                                    </w:rPr>
                                    <w:t>３，３１０</w:t>
                                  </w:r>
                                  <w:r w:rsidRPr="00694059">
                                    <w:rPr>
                                      <w:sz w:val="21"/>
                                    </w:rPr>
                                    <w:t>円</w:t>
                                  </w:r>
                                </w:p>
                              </w:tc>
                            </w:tr>
                          </w:tbl>
                          <w:p w14:paraId="4633C3BA" w14:textId="77777777" w:rsidR="00583DFF" w:rsidRDefault="00583DF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A7793" id="_x0000_t202" coordsize="21600,21600" o:spt="202" path="m,l,21600r21600,l21600,xe">
                <v:stroke joinstyle="miter"/>
                <v:path gradientshapeok="t" o:connecttype="rect"/>
              </v:shapetype>
              <v:shape id="Text Box 2" o:spid="_x0000_s1026" type="#_x0000_t202" style="position:absolute;left:0;text-align:left;margin-left:106.2pt;margin-top:51.6pt;width:356.55pt;height:1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7f/qwIAAKo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3403"/>
                      </w:tblGrid>
                      <w:tr w:rsidR="00583DFF" w14:paraId="26EFC305" w14:textId="77777777" w:rsidTr="000C5C3C">
                        <w:trPr>
                          <w:trHeight w:val="359"/>
                        </w:trPr>
                        <w:tc>
                          <w:tcPr>
                            <w:tcW w:w="2976" w:type="dxa"/>
                          </w:tcPr>
                          <w:p w14:paraId="6F6A065C" w14:textId="77777777" w:rsidR="00583DFF" w:rsidRDefault="00583DFF">
                            <w:pPr>
                              <w:pStyle w:val="TableParagraph"/>
                              <w:spacing w:before="0"/>
                              <w:ind w:right="0"/>
                              <w:jc w:val="left"/>
                              <w:rPr>
                                <w:rFonts w:ascii="Times New Roman"/>
                                <w:sz w:val="20"/>
                              </w:rPr>
                            </w:pPr>
                          </w:p>
                        </w:tc>
                        <w:tc>
                          <w:tcPr>
                            <w:tcW w:w="3403" w:type="dxa"/>
                          </w:tcPr>
                          <w:p w14:paraId="5182EDF5" w14:textId="77777777" w:rsidR="00583DFF" w:rsidRDefault="00401315">
                            <w:pPr>
                              <w:pStyle w:val="TableParagraph"/>
                              <w:spacing w:before="47"/>
                              <w:ind w:left="799" w:right="789"/>
                              <w:jc w:val="center"/>
                              <w:rPr>
                                <w:sz w:val="21"/>
                              </w:rPr>
                            </w:pPr>
                            <w:r>
                              <w:rPr>
                                <w:sz w:val="21"/>
                              </w:rPr>
                              <w:t>利用料</w:t>
                            </w:r>
                          </w:p>
                        </w:tc>
                      </w:tr>
                      <w:tr w:rsidR="000C5C3C" w14:paraId="716E8C05" w14:textId="77777777" w:rsidTr="000C5C3C">
                        <w:trPr>
                          <w:trHeight w:val="479"/>
                        </w:trPr>
                        <w:tc>
                          <w:tcPr>
                            <w:tcW w:w="2976" w:type="dxa"/>
                          </w:tcPr>
                          <w:p w14:paraId="571969B0" w14:textId="77777777" w:rsidR="000C5C3C" w:rsidRDefault="000C5C3C" w:rsidP="000C5C3C">
                            <w:pPr>
                              <w:pStyle w:val="TableParagraph"/>
                              <w:spacing w:before="15" w:line="258" w:lineRule="exact"/>
                              <w:ind w:left="539" w:right="0"/>
                              <w:jc w:val="left"/>
                              <w:rPr>
                                <w:sz w:val="21"/>
                              </w:rPr>
                            </w:pPr>
                            <w:r>
                              <w:rPr>
                                <w:sz w:val="21"/>
                              </w:rPr>
                              <w:t>藤井節郎記念ホール</w:t>
                            </w:r>
                          </w:p>
                          <w:p w14:paraId="04F85ABC" w14:textId="77777777" w:rsidR="000C5C3C" w:rsidRDefault="000C5C3C" w:rsidP="000C5C3C">
                            <w:pPr>
                              <w:pStyle w:val="TableParagraph"/>
                              <w:spacing w:before="0" w:line="187" w:lineRule="exact"/>
                              <w:ind w:left="585" w:right="0"/>
                              <w:jc w:val="left"/>
                              <w:rPr>
                                <w:sz w:val="18"/>
                              </w:rPr>
                            </w:pPr>
                            <w:r>
                              <w:rPr>
                                <w:sz w:val="18"/>
                              </w:rPr>
                              <w:t>（交流スペース含む）</w:t>
                            </w:r>
                          </w:p>
                        </w:tc>
                        <w:tc>
                          <w:tcPr>
                            <w:tcW w:w="3403" w:type="dxa"/>
                          </w:tcPr>
                          <w:p w14:paraId="46BD90F3" w14:textId="1B46462F" w:rsidR="000C5C3C" w:rsidRPr="00694059" w:rsidRDefault="000C5C3C" w:rsidP="000C5C3C">
                            <w:pPr>
                              <w:pStyle w:val="TableParagraph"/>
                              <w:spacing w:before="102"/>
                              <w:rPr>
                                <w:sz w:val="21"/>
                              </w:rPr>
                            </w:pPr>
                            <w:r w:rsidRPr="00694059">
                              <w:rPr>
                                <w:rFonts w:hint="eastAsia"/>
                                <w:sz w:val="21"/>
                              </w:rPr>
                              <w:t xml:space="preserve">　８，９１０</w:t>
                            </w:r>
                            <w:r w:rsidRPr="00694059">
                              <w:rPr>
                                <w:sz w:val="21"/>
                              </w:rPr>
                              <w:t>円</w:t>
                            </w:r>
                          </w:p>
                        </w:tc>
                      </w:tr>
                      <w:tr w:rsidR="000C5C3C" w14:paraId="099B7A08" w14:textId="77777777" w:rsidTr="000C5C3C">
                        <w:trPr>
                          <w:trHeight w:val="362"/>
                        </w:trPr>
                        <w:tc>
                          <w:tcPr>
                            <w:tcW w:w="2976" w:type="dxa"/>
                          </w:tcPr>
                          <w:p w14:paraId="38FEA28A" w14:textId="77777777" w:rsidR="000C5C3C" w:rsidRDefault="000C5C3C" w:rsidP="000C5C3C">
                            <w:pPr>
                              <w:pStyle w:val="TableParagraph"/>
                              <w:spacing w:before="49"/>
                              <w:ind w:left="1043" w:right="1039"/>
                              <w:jc w:val="center"/>
                              <w:rPr>
                                <w:sz w:val="21"/>
                              </w:rPr>
                            </w:pPr>
                            <w:r>
                              <w:rPr>
                                <w:sz w:val="21"/>
                              </w:rPr>
                              <w:t>控室</w:t>
                            </w:r>
                          </w:p>
                        </w:tc>
                        <w:tc>
                          <w:tcPr>
                            <w:tcW w:w="3403" w:type="dxa"/>
                          </w:tcPr>
                          <w:p w14:paraId="1BAE5264" w14:textId="71FF3CE2" w:rsidR="000C5C3C" w:rsidRPr="00694059" w:rsidRDefault="000C5C3C" w:rsidP="000C5C3C">
                            <w:pPr>
                              <w:pStyle w:val="TableParagraph"/>
                              <w:spacing w:before="49"/>
                              <w:rPr>
                                <w:sz w:val="21"/>
                              </w:rPr>
                            </w:pPr>
                            <w:r w:rsidRPr="00694059">
                              <w:rPr>
                                <w:rFonts w:hint="eastAsia"/>
                                <w:sz w:val="21"/>
                              </w:rPr>
                              <w:t>７２０</w:t>
                            </w:r>
                            <w:r w:rsidRPr="00694059">
                              <w:rPr>
                                <w:sz w:val="21"/>
                              </w:rPr>
                              <w:t>円</w:t>
                            </w:r>
                          </w:p>
                        </w:tc>
                      </w:tr>
                      <w:tr w:rsidR="000C5C3C" w14:paraId="140E7D3C" w14:textId="77777777" w:rsidTr="000C5C3C">
                        <w:trPr>
                          <w:trHeight w:val="359"/>
                        </w:trPr>
                        <w:tc>
                          <w:tcPr>
                            <w:tcW w:w="2976" w:type="dxa"/>
                          </w:tcPr>
                          <w:p w14:paraId="2CA5451F" w14:textId="77777777" w:rsidR="000C5C3C" w:rsidRDefault="000C5C3C" w:rsidP="000C5C3C">
                            <w:pPr>
                              <w:pStyle w:val="TableParagraph"/>
                              <w:ind w:left="1043" w:right="1039"/>
                              <w:jc w:val="center"/>
                              <w:rPr>
                                <w:sz w:val="21"/>
                              </w:rPr>
                            </w:pPr>
                            <w:r>
                              <w:rPr>
                                <w:sz w:val="21"/>
                              </w:rPr>
                              <w:t>準備室</w:t>
                            </w:r>
                          </w:p>
                        </w:tc>
                        <w:tc>
                          <w:tcPr>
                            <w:tcW w:w="3403" w:type="dxa"/>
                          </w:tcPr>
                          <w:p w14:paraId="5B598349" w14:textId="67CF92B3" w:rsidR="000C5C3C" w:rsidRPr="00694059" w:rsidRDefault="000C5C3C" w:rsidP="000C5C3C">
                            <w:pPr>
                              <w:pStyle w:val="TableParagraph"/>
                              <w:rPr>
                                <w:sz w:val="21"/>
                              </w:rPr>
                            </w:pPr>
                            <w:r w:rsidRPr="00694059">
                              <w:rPr>
                                <w:rFonts w:hint="eastAsia"/>
                                <w:sz w:val="21"/>
                              </w:rPr>
                              <w:t>６８０</w:t>
                            </w:r>
                            <w:r w:rsidRPr="00694059">
                              <w:rPr>
                                <w:sz w:val="21"/>
                              </w:rPr>
                              <w:t>円</w:t>
                            </w:r>
                          </w:p>
                        </w:tc>
                      </w:tr>
                      <w:tr w:rsidR="000C5C3C" w14:paraId="503D8DD3" w14:textId="77777777" w:rsidTr="000C5C3C">
                        <w:trPr>
                          <w:trHeight w:val="359"/>
                        </w:trPr>
                        <w:tc>
                          <w:tcPr>
                            <w:tcW w:w="2976" w:type="dxa"/>
                          </w:tcPr>
                          <w:p w14:paraId="0AE727FD" w14:textId="77777777" w:rsidR="000C5C3C" w:rsidRDefault="000C5C3C" w:rsidP="000C5C3C">
                            <w:pPr>
                              <w:pStyle w:val="TableParagraph"/>
                              <w:ind w:left="1043" w:right="1039"/>
                              <w:jc w:val="center"/>
                              <w:rPr>
                                <w:sz w:val="21"/>
                              </w:rPr>
                            </w:pPr>
                            <w:r>
                              <w:rPr>
                                <w:sz w:val="21"/>
                              </w:rPr>
                              <w:t>給湯室</w:t>
                            </w:r>
                          </w:p>
                        </w:tc>
                        <w:tc>
                          <w:tcPr>
                            <w:tcW w:w="3403" w:type="dxa"/>
                          </w:tcPr>
                          <w:p w14:paraId="60F5C96F" w14:textId="213BCCBF" w:rsidR="000C5C3C" w:rsidRPr="00694059" w:rsidRDefault="000C5C3C" w:rsidP="000C5C3C">
                            <w:pPr>
                              <w:pStyle w:val="TableParagraph"/>
                              <w:rPr>
                                <w:sz w:val="21"/>
                              </w:rPr>
                            </w:pPr>
                            <w:r w:rsidRPr="00694059">
                              <w:rPr>
                                <w:rFonts w:hint="eastAsia"/>
                                <w:sz w:val="21"/>
                              </w:rPr>
                              <w:t>１６０</w:t>
                            </w:r>
                            <w:r w:rsidRPr="00694059">
                              <w:rPr>
                                <w:sz w:val="21"/>
                              </w:rPr>
                              <w:t>円</w:t>
                            </w:r>
                          </w:p>
                        </w:tc>
                      </w:tr>
                      <w:tr w:rsidR="000C5C3C" w14:paraId="0F4883B1" w14:textId="77777777" w:rsidTr="000C5C3C">
                        <w:trPr>
                          <w:trHeight w:val="359"/>
                        </w:trPr>
                        <w:tc>
                          <w:tcPr>
                            <w:tcW w:w="2976" w:type="dxa"/>
                          </w:tcPr>
                          <w:p w14:paraId="6476C412" w14:textId="77777777" w:rsidR="000C5C3C" w:rsidRDefault="000C5C3C" w:rsidP="000C5C3C">
                            <w:pPr>
                              <w:pStyle w:val="TableParagraph"/>
                              <w:ind w:left="1046" w:right="1039"/>
                              <w:jc w:val="center"/>
                              <w:rPr>
                                <w:sz w:val="21"/>
                              </w:rPr>
                            </w:pPr>
                            <w:r>
                              <w:rPr>
                                <w:sz w:val="21"/>
                              </w:rPr>
                              <w:t>クローク</w:t>
                            </w:r>
                          </w:p>
                        </w:tc>
                        <w:tc>
                          <w:tcPr>
                            <w:tcW w:w="3403" w:type="dxa"/>
                          </w:tcPr>
                          <w:p w14:paraId="3B4CE060" w14:textId="0E2A8E8F" w:rsidR="000C5C3C" w:rsidRPr="00694059" w:rsidRDefault="000C5C3C" w:rsidP="000C5C3C">
                            <w:pPr>
                              <w:pStyle w:val="TableParagraph"/>
                              <w:rPr>
                                <w:sz w:val="21"/>
                              </w:rPr>
                            </w:pPr>
                            <w:r w:rsidRPr="00694059">
                              <w:rPr>
                                <w:rFonts w:hint="eastAsia"/>
                                <w:sz w:val="21"/>
                              </w:rPr>
                              <w:t>４２０</w:t>
                            </w:r>
                            <w:r w:rsidRPr="00694059">
                              <w:rPr>
                                <w:sz w:val="21"/>
                              </w:rPr>
                              <w:t>円</w:t>
                            </w:r>
                          </w:p>
                        </w:tc>
                      </w:tr>
                      <w:tr w:rsidR="000C5C3C" w14:paraId="4E4B9F86" w14:textId="77777777" w:rsidTr="000C5C3C">
                        <w:trPr>
                          <w:trHeight w:val="359"/>
                        </w:trPr>
                        <w:tc>
                          <w:tcPr>
                            <w:tcW w:w="2976" w:type="dxa"/>
                          </w:tcPr>
                          <w:p w14:paraId="6BF0D558" w14:textId="77777777" w:rsidR="000C5C3C" w:rsidRDefault="000C5C3C" w:rsidP="000C5C3C">
                            <w:pPr>
                              <w:pStyle w:val="TableParagraph"/>
                              <w:tabs>
                                <w:tab w:val="left" w:pos="1115"/>
                              </w:tabs>
                              <w:ind w:left="525" w:right="0"/>
                              <w:jc w:val="left"/>
                              <w:rPr>
                                <w:sz w:val="21"/>
                              </w:rPr>
                            </w:pPr>
                            <w:r>
                              <w:rPr>
                                <w:rFonts w:ascii="Century" w:eastAsia="Century"/>
                                <w:sz w:val="21"/>
                              </w:rPr>
                              <w:t>2</w:t>
                            </w:r>
                            <w:r>
                              <w:rPr>
                                <w:rFonts w:ascii="Century" w:eastAsia="Century"/>
                                <w:spacing w:val="-6"/>
                                <w:sz w:val="21"/>
                              </w:rPr>
                              <w:t xml:space="preserve"> </w:t>
                            </w:r>
                            <w:r>
                              <w:rPr>
                                <w:sz w:val="21"/>
                              </w:rPr>
                              <w:t>階</w:t>
                            </w:r>
                            <w:r>
                              <w:rPr>
                                <w:sz w:val="21"/>
                              </w:rPr>
                              <w:tab/>
                              <w:t>多</w:t>
                            </w:r>
                            <w:r>
                              <w:rPr>
                                <w:spacing w:val="-3"/>
                                <w:sz w:val="21"/>
                              </w:rPr>
                              <w:t>目</w:t>
                            </w:r>
                            <w:r>
                              <w:rPr>
                                <w:sz w:val="21"/>
                              </w:rPr>
                              <w:t>的室</w:t>
                            </w:r>
                          </w:p>
                        </w:tc>
                        <w:tc>
                          <w:tcPr>
                            <w:tcW w:w="3403" w:type="dxa"/>
                          </w:tcPr>
                          <w:p w14:paraId="11358C14" w14:textId="11ABCF41" w:rsidR="000C5C3C" w:rsidRPr="00694059" w:rsidRDefault="000C5C3C" w:rsidP="000C5C3C">
                            <w:pPr>
                              <w:pStyle w:val="TableParagraph"/>
                              <w:rPr>
                                <w:sz w:val="21"/>
                              </w:rPr>
                            </w:pPr>
                            <w:r w:rsidRPr="00694059">
                              <w:rPr>
                                <w:rFonts w:hint="eastAsia"/>
                                <w:sz w:val="21"/>
                              </w:rPr>
                              <w:t>３，３１０</w:t>
                            </w:r>
                            <w:r w:rsidRPr="00694059">
                              <w:rPr>
                                <w:sz w:val="21"/>
                              </w:rPr>
                              <w:t>円</w:t>
                            </w:r>
                          </w:p>
                        </w:tc>
                      </w:tr>
                    </w:tbl>
                    <w:p w14:paraId="4633C3BA" w14:textId="77777777" w:rsidR="00583DFF" w:rsidRDefault="00583DFF">
                      <w:pPr>
                        <w:pStyle w:val="a3"/>
                      </w:pPr>
                    </w:p>
                  </w:txbxContent>
                </v:textbox>
                <w10:wrap anchorx="page"/>
              </v:shape>
            </w:pict>
          </mc:Fallback>
        </mc:AlternateContent>
      </w:r>
      <w:r w:rsidR="00401315">
        <w:t>破損</w:t>
      </w:r>
      <w:r w:rsidR="00401315">
        <w:rPr>
          <w:spacing w:val="-3"/>
        </w:rPr>
        <w:t>や</w:t>
      </w:r>
      <w:r w:rsidR="00401315">
        <w:t>損</w:t>
      </w:r>
      <w:r w:rsidR="00401315">
        <w:rPr>
          <w:spacing w:val="-3"/>
        </w:rPr>
        <w:t>害</w:t>
      </w:r>
      <w:r w:rsidR="00401315">
        <w:t>が</w:t>
      </w:r>
      <w:r w:rsidR="00401315">
        <w:rPr>
          <w:spacing w:val="-3"/>
        </w:rPr>
        <w:t>生</w:t>
      </w:r>
      <w:r w:rsidR="00401315">
        <w:t>じ</w:t>
      </w:r>
      <w:r w:rsidR="00401315">
        <w:rPr>
          <w:spacing w:val="-3"/>
        </w:rPr>
        <w:t>た</w:t>
      </w:r>
      <w:r w:rsidR="00401315">
        <w:t>場</w:t>
      </w:r>
      <w:r w:rsidR="00401315">
        <w:rPr>
          <w:spacing w:val="-3"/>
        </w:rPr>
        <w:t>合</w:t>
      </w:r>
      <w:r w:rsidR="00401315">
        <w:t>は、</w:t>
      </w:r>
      <w:r w:rsidR="00401315">
        <w:rPr>
          <w:spacing w:val="-3"/>
        </w:rPr>
        <w:t>利</w:t>
      </w:r>
      <w:r w:rsidR="00401315">
        <w:t>用</w:t>
      </w:r>
      <w:r w:rsidR="00401315">
        <w:rPr>
          <w:spacing w:val="-3"/>
        </w:rPr>
        <w:t>責</w:t>
      </w:r>
      <w:r w:rsidR="00401315">
        <w:t>任</w:t>
      </w:r>
      <w:r w:rsidR="00401315">
        <w:rPr>
          <w:spacing w:val="-3"/>
        </w:rPr>
        <w:t>者</w:t>
      </w:r>
      <w:r w:rsidR="00401315">
        <w:t>に</w:t>
      </w:r>
      <w:r w:rsidR="00401315">
        <w:rPr>
          <w:spacing w:val="-3"/>
        </w:rPr>
        <w:t>お</w:t>
      </w:r>
      <w:r w:rsidR="00401315">
        <w:t>い</w:t>
      </w:r>
      <w:r w:rsidR="00401315">
        <w:rPr>
          <w:spacing w:val="-3"/>
        </w:rPr>
        <w:t>て</w:t>
      </w:r>
      <w:r w:rsidR="00401315">
        <w:t>弁償</w:t>
      </w:r>
      <w:r w:rsidR="00401315">
        <w:rPr>
          <w:spacing w:val="-3"/>
        </w:rPr>
        <w:t>し</w:t>
      </w:r>
      <w:r w:rsidR="00401315">
        <w:t>て</w:t>
      </w:r>
      <w:r w:rsidR="00401315">
        <w:rPr>
          <w:spacing w:val="-3"/>
        </w:rPr>
        <w:t>く</w:t>
      </w:r>
      <w:r w:rsidR="00401315">
        <w:t>だ</w:t>
      </w:r>
      <w:r w:rsidR="00401315">
        <w:rPr>
          <w:spacing w:val="-3"/>
        </w:rPr>
        <w:t>さ</w:t>
      </w:r>
      <w:r w:rsidR="00401315">
        <w:t>い。利用</w:t>
      </w:r>
      <w:r w:rsidR="00401315">
        <w:rPr>
          <w:spacing w:val="-3"/>
        </w:rPr>
        <w:t>料</w:t>
      </w:r>
      <w:r w:rsidR="00401315">
        <w:t>金（１</w:t>
      </w:r>
      <w:r w:rsidR="00401315">
        <w:rPr>
          <w:spacing w:val="-3"/>
        </w:rPr>
        <w:t>時</w:t>
      </w:r>
      <w:r w:rsidR="00401315">
        <w:t>間</w:t>
      </w:r>
      <w:r w:rsidR="00401315">
        <w:rPr>
          <w:spacing w:val="-3"/>
        </w:rPr>
        <w:t>当</w:t>
      </w:r>
      <w:r w:rsidR="00401315">
        <w:t>た</w:t>
      </w:r>
      <w:r w:rsidR="00401315">
        <w:rPr>
          <w:spacing w:val="-3"/>
        </w:rPr>
        <w:t>り</w:t>
      </w:r>
      <w:r w:rsidR="00401315">
        <w:t>）</w:t>
      </w:r>
      <w:r w:rsidR="00401315">
        <w:tab/>
      </w:r>
      <w:r w:rsidR="00401315">
        <w:rPr>
          <w:rFonts w:ascii="Century" w:eastAsia="Century"/>
        </w:rPr>
        <w:t>(</w:t>
      </w:r>
      <w:r w:rsidR="00401315">
        <w:rPr>
          <w:spacing w:val="-3"/>
        </w:rPr>
        <w:t>税</w:t>
      </w:r>
      <w:r w:rsidR="00401315">
        <w:t>込</w:t>
      </w:r>
      <w:r w:rsidR="00401315">
        <w:rPr>
          <w:rFonts w:ascii="Century" w:eastAsia="Century"/>
        </w:rPr>
        <w:t>)</w:t>
      </w:r>
    </w:p>
    <w:sectPr w:rsidR="00583DFF">
      <w:type w:val="continuous"/>
      <w:pgSz w:w="11910" w:h="16840"/>
      <w:pgMar w:top="15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AAD5" w14:textId="77777777" w:rsidR="00EB2589" w:rsidRDefault="00EB2589" w:rsidP="000C5C3C">
      <w:r>
        <w:separator/>
      </w:r>
    </w:p>
  </w:endnote>
  <w:endnote w:type="continuationSeparator" w:id="0">
    <w:p w14:paraId="52198672" w14:textId="77777777" w:rsidR="00EB2589" w:rsidRDefault="00EB2589" w:rsidP="000C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34439" w14:textId="77777777" w:rsidR="00EB2589" w:rsidRDefault="00EB2589" w:rsidP="000C5C3C">
      <w:r>
        <w:separator/>
      </w:r>
    </w:p>
  </w:footnote>
  <w:footnote w:type="continuationSeparator" w:id="0">
    <w:p w14:paraId="3CFF75FE" w14:textId="77777777" w:rsidR="00EB2589" w:rsidRDefault="00EB2589" w:rsidP="000C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96115"/>
    <w:multiLevelType w:val="hybridMultilevel"/>
    <w:tmpl w:val="6B8EBE76"/>
    <w:lvl w:ilvl="0" w:tplc="260299F6">
      <w:numFmt w:val="bullet"/>
      <w:lvlText w:val="○"/>
      <w:lvlJc w:val="left"/>
      <w:pPr>
        <w:ind w:left="313" w:hanging="213"/>
      </w:pPr>
      <w:rPr>
        <w:rFonts w:ascii="ＭＳ 明朝" w:eastAsia="ＭＳ 明朝" w:hAnsi="ＭＳ 明朝" w:cs="ＭＳ 明朝" w:hint="default"/>
        <w:spacing w:val="-3"/>
        <w:w w:val="100"/>
        <w:sz w:val="19"/>
        <w:szCs w:val="19"/>
        <w:lang w:val="ja-JP" w:eastAsia="ja-JP" w:bidi="ja-JP"/>
      </w:rPr>
    </w:lvl>
    <w:lvl w:ilvl="1" w:tplc="E1B21564">
      <w:numFmt w:val="bullet"/>
      <w:lvlText w:val="•"/>
      <w:lvlJc w:val="left"/>
      <w:pPr>
        <w:ind w:left="764" w:hanging="213"/>
      </w:pPr>
      <w:rPr>
        <w:rFonts w:hint="default"/>
        <w:lang w:val="ja-JP" w:eastAsia="ja-JP" w:bidi="ja-JP"/>
      </w:rPr>
    </w:lvl>
    <w:lvl w:ilvl="2" w:tplc="1A7A115E">
      <w:numFmt w:val="bullet"/>
      <w:lvlText w:val="•"/>
      <w:lvlJc w:val="left"/>
      <w:pPr>
        <w:ind w:left="1209" w:hanging="213"/>
      </w:pPr>
      <w:rPr>
        <w:rFonts w:hint="default"/>
        <w:lang w:val="ja-JP" w:eastAsia="ja-JP" w:bidi="ja-JP"/>
      </w:rPr>
    </w:lvl>
    <w:lvl w:ilvl="3" w:tplc="865027E0">
      <w:numFmt w:val="bullet"/>
      <w:lvlText w:val="•"/>
      <w:lvlJc w:val="left"/>
      <w:pPr>
        <w:ind w:left="1653" w:hanging="213"/>
      </w:pPr>
      <w:rPr>
        <w:rFonts w:hint="default"/>
        <w:lang w:val="ja-JP" w:eastAsia="ja-JP" w:bidi="ja-JP"/>
      </w:rPr>
    </w:lvl>
    <w:lvl w:ilvl="4" w:tplc="11C64C6A">
      <w:numFmt w:val="bullet"/>
      <w:lvlText w:val="•"/>
      <w:lvlJc w:val="left"/>
      <w:pPr>
        <w:ind w:left="2098" w:hanging="213"/>
      </w:pPr>
      <w:rPr>
        <w:rFonts w:hint="default"/>
        <w:lang w:val="ja-JP" w:eastAsia="ja-JP" w:bidi="ja-JP"/>
      </w:rPr>
    </w:lvl>
    <w:lvl w:ilvl="5" w:tplc="F93E6C6E">
      <w:numFmt w:val="bullet"/>
      <w:lvlText w:val="•"/>
      <w:lvlJc w:val="left"/>
      <w:pPr>
        <w:ind w:left="2543" w:hanging="213"/>
      </w:pPr>
      <w:rPr>
        <w:rFonts w:hint="default"/>
        <w:lang w:val="ja-JP" w:eastAsia="ja-JP" w:bidi="ja-JP"/>
      </w:rPr>
    </w:lvl>
    <w:lvl w:ilvl="6" w:tplc="2D14A9F0">
      <w:numFmt w:val="bullet"/>
      <w:lvlText w:val="•"/>
      <w:lvlJc w:val="left"/>
      <w:pPr>
        <w:ind w:left="2987" w:hanging="213"/>
      </w:pPr>
      <w:rPr>
        <w:rFonts w:hint="default"/>
        <w:lang w:val="ja-JP" w:eastAsia="ja-JP" w:bidi="ja-JP"/>
      </w:rPr>
    </w:lvl>
    <w:lvl w:ilvl="7" w:tplc="0E22AA9A">
      <w:numFmt w:val="bullet"/>
      <w:lvlText w:val="•"/>
      <w:lvlJc w:val="left"/>
      <w:pPr>
        <w:ind w:left="3432" w:hanging="213"/>
      </w:pPr>
      <w:rPr>
        <w:rFonts w:hint="default"/>
        <w:lang w:val="ja-JP" w:eastAsia="ja-JP" w:bidi="ja-JP"/>
      </w:rPr>
    </w:lvl>
    <w:lvl w:ilvl="8" w:tplc="49F6B5DA">
      <w:numFmt w:val="bullet"/>
      <w:lvlText w:val="•"/>
      <w:lvlJc w:val="left"/>
      <w:pPr>
        <w:ind w:left="3877" w:hanging="21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FF"/>
    <w:rsid w:val="000A3788"/>
    <w:rsid w:val="000C5C3C"/>
    <w:rsid w:val="00401315"/>
    <w:rsid w:val="00583DFF"/>
    <w:rsid w:val="00694059"/>
    <w:rsid w:val="00B173A7"/>
    <w:rsid w:val="00EB2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12DF1"/>
  <w15:docId w15:val="{AE5E9F6F-993C-4712-BC5D-62870F2D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313" w:hanging="213"/>
    </w:pPr>
  </w:style>
  <w:style w:type="paragraph" w:customStyle="1" w:styleId="TableParagraph">
    <w:name w:val="Table Paragraph"/>
    <w:basedOn w:val="a"/>
    <w:uiPriority w:val="1"/>
    <w:qFormat/>
    <w:pPr>
      <w:spacing w:before="46"/>
      <w:ind w:right="96"/>
      <w:jc w:val="right"/>
    </w:pPr>
  </w:style>
  <w:style w:type="paragraph" w:styleId="a5">
    <w:name w:val="header"/>
    <w:basedOn w:val="a"/>
    <w:link w:val="a6"/>
    <w:uiPriority w:val="99"/>
    <w:unhideWhenUsed/>
    <w:rsid w:val="000C5C3C"/>
    <w:pPr>
      <w:tabs>
        <w:tab w:val="center" w:pos="4252"/>
        <w:tab w:val="right" w:pos="8504"/>
      </w:tabs>
      <w:snapToGrid w:val="0"/>
    </w:pPr>
  </w:style>
  <w:style w:type="character" w:customStyle="1" w:styleId="a6">
    <w:name w:val="ヘッダー (文字)"/>
    <w:basedOn w:val="a0"/>
    <w:link w:val="a5"/>
    <w:uiPriority w:val="99"/>
    <w:rsid w:val="000C5C3C"/>
    <w:rPr>
      <w:rFonts w:ascii="ＭＳ 明朝" w:eastAsia="ＭＳ 明朝" w:hAnsi="ＭＳ 明朝" w:cs="ＭＳ 明朝"/>
      <w:lang w:val="ja-JP" w:eastAsia="ja-JP" w:bidi="ja-JP"/>
    </w:rPr>
  </w:style>
  <w:style w:type="paragraph" w:styleId="a7">
    <w:name w:val="footer"/>
    <w:basedOn w:val="a"/>
    <w:link w:val="a8"/>
    <w:uiPriority w:val="99"/>
    <w:unhideWhenUsed/>
    <w:rsid w:val="000C5C3C"/>
    <w:pPr>
      <w:tabs>
        <w:tab w:val="center" w:pos="4252"/>
        <w:tab w:val="right" w:pos="8504"/>
      </w:tabs>
      <w:snapToGrid w:val="0"/>
    </w:pPr>
  </w:style>
  <w:style w:type="character" w:customStyle="1" w:styleId="a8">
    <w:name w:val="フッター (文字)"/>
    <w:basedOn w:val="a0"/>
    <w:link w:val="a7"/>
    <w:uiPriority w:val="99"/>
    <w:rsid w:val="000C5C3C"/>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user</cp:lastModifiedBy>
  <cp:revision>2</cp:revision>
  <dcterms:created xsi:type="dcterms:W3CDTF">2024-04-18T06:45:00Z</dcterms:created>
  <dcterms:modified xsi:type="dcterms:W3CDTF">2024-04-18T06:45:00Z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 用 Acrobat PDFMaker 17</vt:lpwstr>
  </property>
  <property fmtid="{D5CDD505-2E9C-101B-9397-08002B2CF9AE}" pid="4" name="LastSaved">
    <vt:filetime>2024-04-16T00:00:00Z</vt:filetime>
  </property>
</Properties>
</file>